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A87FC" w14:textId="5ED22EA6" w:rsidR="00C809FC" w:rsidRDefault="00C809FC" w:rsidP="00B95535">
      <w:pPr>
        <w:ind w:firstLine="0"/>
      </w:pPr>
    </w:p>
    <w:p w14:paraId="40546D12" w14:textId="31D60F7D" w:rsidR="00B95535" w:rsidRDefault="00B95535" w:rsidP="00B95535">
      <w:pPr>
        <w:ind w:firstLine="0"/>
      </w:pPr>
    </w:p>
    <w:p w14:paraId="7C1CF909" w14:textId="7E8ACB2C" w:rsidR="00B95535" w:rsidRDefault="00B95535" w:rsidP="00B95535">
      <w:pPr>
        <w:ind w:firstLine="0"/>
      </w:pPr>
    </w:p>
    <w:p w14:paraId="2DA14F65" w14:textId="206FABA3" w:rsidR="00B95535" w:rsidRDefault="00B95535" w:rsidP="00B95535">
      <w:pPr>
        <w:ind w:firstLine="0"/>
      </w:pPr>
    </w:p>
    <w:p w14:paraId="77184CCD" w14:textId="7A474456" w:rsidR="00B95535" w:rsidRDefault="00B95535" w:rsidP="00B95535">
      <w:pPr>
        <w:ind w:firstLine="0"/>
      </w:pPr>
    </w:p>
    <w:p w14:paraId="1B159ECA" w14:textId="2779757D" w:rsidR="00B95535" w:rsidRDefault="00B95535" w:rsidP="00B95535">
      <w:pPr>
        <w:ind w:firstLine="0"/>
      </w:pPr>
    </w:p>
    <w:p w14:paraId="1D085881" w14:textId="77777777" w:rsidR="00B95535" w:rsidRDefault="00B95535" w:rsidP="00B95535">
      <w:pPr>
        <w:ind w:firstLine="0"/>
        <w:jc w:val="center"/>
      </w:pPr>
    </w:p>
    <w:p w14:paraId="5765ADC1" w14:textId="77777777" w:rsidR="00B95535" w:rsidRDefault="00B95535" w:rsidP="00B95535">
      <w:pPr>
        <w:ind w:firstLine="0"/>
        <w:jc w:val="center"/>
      </w:pPr>
    </w:p>
    <w:p w14:paraId="799D0889" w14:textId="64381AB6" w:rsidR="00B95535" w:rsidRDefault="00B95535" w:rsidP="00B95535">
      <w:pPr>
        <w:ind w:firstLine="0"/>
        <w:jc w:val="center"/>
      </w:pPr>
      <w:r>
        <w:t>Conflicts</w:t>
      </w:r>
    </w:p>
    <w:p w14:paraId="0034ADED" w14:textId="7E110F1D" w:rsidR="00B95535" w:rsidRDefault="00B95535" w:rsidP="00B95535">
      <w:pPr>
        <w:ind w:firstLine="0"/>
        <w:jc w:val="center"/>
      </w:pPr>
      <w:r>
        <w:t>Name</w:t>
      </w:r>
    </w:p>
    <w:p w14:paraId="6F7DB841" w14:textId="75B7B89C" w:rsidR="00B95535" w:rsidRDefault="00B95535" w:rsidP="00B95535">
      <w:pPr>
        <w:ind w:firstLine="0"/>
        <w:jc w:val="center"/>
      </w:pPr>
      <w:r>
        <w:t>Institution</w:t>
      </w:r>
    </w:p>
    <w:p w14:paraId="243228B1" w14:textId="334FD70F" w:rsidR="00B95535" w:rsidRDefault="00B95535" w:rsidP="00B95535">
      <w:pPr>
        <w:ind w:firstLine="0"/>
        <w:jc w:val="center"/>
      </w:pPr>
    </w:p>
    <w:p w14:paraId="18FA1C3D" w14:textId="4E1A1611" w:rsidR="00B95535" w:rsidRDefault="00B95535" w:rsidP="00B95535">
      <w:pPr>
        <w:ind w:firstLine="0"/>
        <w:jc w:val="center"/>
      </w:pPr>
    </w:p>
    <w:p w14:paraId="59CD7612" w14:textId="3A377FF5" w:rsidR="00B95535" w:rsidRDefault="00B95535" w:rsidP="00B95535">
      <w:pPr>
        <w:ind w:firstLine="0"/>
        <w:jc w:val="center"/>
      </w:pPr>
    </w:p>
    <w:p w14:paraId="7E34B7A9" w14:textId="4776D08B" w:rsidR="00B95535" w:rsidRDefault="00B95535" w:rsidP="00B95535">
      <w:pPr>
        <w:ind w:firstLine="0"/>
        <w:jc w:val="center"/>
      </w:pPr>
    </w:p>
    <w:p w14:paraId="342B51F8" w14:textId="7CF45907" w:rsidR="00B95535" w:rsidRDefault="00B95535" w:rsidP="00B95535">
      <w:pPr>
        <w:ind w:firstLine="0"/>
        <w:jc w:val="center"/>
      </w:pPr>
    </w:p>
    <w:p w14:paraId="45085BC0" w14:textId="6CB4B87A" w:rsidR="00B95535" w:rsidRDefault="00B95535" w:rsidP="00B95535">
      <w:pPr>
        <w:ind w:firstLine="0"/>
        <w:jc w:val="center"/>
      </w:pPr>
    </w:p>
    <w:p w14:paraId="6C161774" w14:textId="268EB627" w:rsidR="00B95535" w:rsidRDefault="00B95535" w:rsidP="00B95535">
      <w:pPr>
        <w:ind w:firstLine="0"/>
        <w:jc w:val="center"/>
      </w:pPr>
    </w:p>
    <w:p w14:paraId="4BEEB721" w14:textId="1FF45956" w:rsidR="00B95535" w:rsidRDefault="00B95535" w:rsidP="00B95535">
      <w:pPr>
        <w:ind w:firstLine="0"/>
        <w:jc w:val="center"/>
      </w:pPr>
    </w:p>
    <w:p w14:paraId="7C1404BE" w14:textId="2706D853" w:rsidR="00B95535" w:rsidRDefault="00B95535" w:rsidP="00B95535">
      <w:pPr>
        <w:ind w:firstLine="0"/>
        <w:jc w:val="center"/>
      </w:pPr>
    </w:p>
    <w:p w14:paraId="4CA59FD3" w14:textId="08F139EC" w:rsidR="00B95535" w:rsidRDefault="00B95535" w:rsidP="00B95535">
      <w:pPr>
        <w:ind w:firstLine="0"/>
        <w:jc w:val="center"/>
      </w:pPr>
    </w:p>
    <w:p w14:paraId="2947C52A" w14:textId="4163991A" w:rsidR="00B95535" w:rsidRDefault="00B95535" w:rsidP="00B95535">
      <w:pPr>
        <w:ind w:firstLine="0"/>
        <w:jc w:val="center"/>
      </w:pPr>
    </w:p>
    <w:p w14:paraId="24F540CE" w14:textId="6FC3E7D0" w:rsidR="00B95535" w:rsidRDefault="00B95535" w:rsidP="00B95535">
      <w:pPr>
        <w:ind w:firstLine="0"/>
        <w:jc w:val="center"/>
      </w:pPr>
    </w:p>
    <w:p w14:paraId="28CCFDAC" w14:textId="6C107A79" w:rsidR="00B95535" w:rsidRDefault="00B95535" w:rsidP="00B95535">
      <w:pPr>
        <w:ind w:firstLine="0"/>
        <w:jc w:val="center"/>
      </w:pPr>
      <w:r>
        <w:lastRenderedPageBreak/>
        <w:t>Conflicts</w:t>
      </w:r>
    </w:p>
    <w:p w14:paraId="216F47B1" w14:textId="3EA0FF9A" w:rsidR="002C76CE" w:rsidRDefault="00B95535" w:rsidP="002C76CE">
      <w:r>
        <w:t xml:space="preserve">Conflict can be </w:t>
      </w:r>
      <w:r w:rsidR="00A93861">
        <w:t>defined</w:t>
      </w:r>
      <w:r>
        <w:t xml:space="preserve"> as a clash </w:t>
      </w:r>
      <w:r w:rsidR="002C76CE">
        <w:t>between individuals or groups that arises because of differences in attitudes, requirements, thought processes, interests, understanding,</w:t>
      </w:r>
      <w:r w:rsidR="00A93861">
        <w:t xml:space="preserve"> and even perceptions. A conflict has the capacity of causing physical abuses, heated arguments</w:t>
      </w:r>
      <w:r w:rsidR="002C76CE">
        <w:t>,</w:t>
      </w:r>
      <w:r w:rsidR="00A93861">
        <w:t xml:space="preserve"> and loss of harmony and peace.  The types of conflicts include interpersonal, intragroup, interpersonal</w:t>
      </w:r>
      <w:r w:rsidR="002C76CE">
        <w:t>,</w:t>
      </w:r>
      <w:r w:rsidR="00A93861">
        <w:t xml:space="preserve"> and intergroup.</w:t>
      </w:r>
      <w:r w:rsidR="00E60734">
        <w:t xml:space="preserve"> </w:t>
      </w:r>
      <w:r w:rsidR="002C76CE">
        <w:t>A single person experiences intrapersonal conflict</w:t>
      </w:r>
      <w:r w:rsidR="002014A8">
        <w:t xml:space="preserve"> </w:t>
      </w:r>
      <w:r w:rsidR="002014A8">
        <w:t>(</w:t>
      </w:r>
      <w:proofErr w:type="spellStart"/>
      <w:r w:rsidR="002014A8">
        <w:t>Wallesteen</w:t>
      </w:r>
      <w:proofErr w:type="spellEnd"/>
      <w:r w:rsidR="002014A8">
        <w:t>, 2018)</w:t>
      </w:r>
      <w:r w:rsidR="00E60734">
        <w:t>. The conflict occurs when the roles, goals</w:t>
      </w:r>
      <w:r w:rsidR="002C76CE">
        <w:t>,</w:t>
      </w:r>
      <w:r w:rsidR="00E60734">
        <w:t xml:space="preserve"> or values of that individual diverge.</w:t>
      </w:r>
    </w:p>
    <w:p w14:paraId="63C485E4" w14:textId="59595FF0" w:rsidR="002C76CE" w:rsidRDefault="00E60734" w:rsidP="002C76CE">
      <w:r>
        <w:t xml:space="preserve">An excellent </w:t>
      </w:r>
      <w:r w:rsidR="002C76CE">
        <w:t>example is when a lawyer represents a defendant,</w:t>
      </w:r>
      <w:r>
        <w:t xml:space="preserve"> he knows very well that he is guilty as charged. The lawyer experiences a conflict of values. Interpersonal conflict occurs due to a difference in value</w:t>
      </w:r>
      <w:r w:rsidR="002C76CE">
        <w:t>s</w:t>
      </w:r>
      <w:r>
        <w:t>, goals</w:t>
      </w:r>
      <w:r w:rsidR="002C76CE">
        <w:t>,</w:t>
      </w:r>
      <w:r>
        <w:t xml:space="preserve"> and styles between two or more people who need to interact</w:t>
      </w:r>
      <w:r w:rsidR="002014A8">
        <w:t xml:space="preserve"> </w:t>
      </w:r>
      <w:r w:rsidR="002014A8">
        <w:t>(</w:t>
      </w:r>
      <w:proofErr w:type="spellStart"/>
      <w:r w:rsidR="002014A8">
        <w:t>Wallesteen</w:t>
      </w:r>
      <w:proofErr w:type="spellEnd"/>
      <w:r w:rsidR="002014A8">
        <w:t>, 2018)</w:t>
      </w:r>
      <w:r>
        <w:t xml:space="preserve">. Such conflicts end up becoming personal. On the other hand, intragroup conflict </w:t>
      </w:r>
      <w:r w:rsidR="00A3306D">
        <w:t xml:space="preserve">is </w:t>
      </w:r>
      <w:r w:rsidR="002C76CE">
        <w:t xml:space="preserve">a </w:t>
      </w:r>
      <w:r w:rsidR="00A3306D">
        <w:t>conflict that occurs within a team or group. Members may conflict over procedures of doing things or even goals that should be achieved.</w:t>
      </w:r>
    </w:p>
    <w:p w14:paraId="4F376566" w14:textId="0A06C83D" w:rsidR="00B95535" w:rsidRDefault="00A3306D" w:rsidP="002C76CE">
      <w:r>
        <w:t>An excellent example is when a marketing team want</w:t>
      </w:r>
      <w:r w:rsidR="002C76CE">
        <w:t>s</w:t>
      </w:r>
      <w:r>
        <w:t xml:space="preserve"> to launch a campaign </w:t>
      </w:r>
      <w:r w:rsidR="002C76CE">
        <w:t>for</w:t>
      </w:r>
      <w:r>
        <w:t xml:space="preserve"> a certain product. The team might run into conflict on issues </w:t>
      </w:r>
      <w:r w:rsidR="002C76CE">
        <w:t>about the best media channel to use, budgetary needs, and even the campaign's duratio</w:t>
      </w:r>
      <w:r>
        <w:t xml:space="preserve">n. Intergroup conflict occurs when groups in an organization or outside the organization disagree over certain issues. Some of the </w:t>
      </w:r>
      <w:r w:rsidR="002C76CE">
        <w:t>problem</w:t>
      </w:r>
      <w:r>
        <w:t>s that might cause such a conflict include group interests, religious differences, departmental concerns</w:t>
      </w:r>
      <w:r w:rsidR="002C76CE">
        <w:t>,</w:t>
      </w:r>
      <w:r>
        <w:t xml:space="preserve"> and even norms</w:t>
      </w:r>
      <w:r w:rsidR="002C76CE">
        <w:t xml:space="preserve"> (Greer &amp; </w:t>
      </w:r>
      <w:proofErr w:type="spellStart"/>
      <w:r w:rsidR="002C76CE">
        <w:t>Dannals</w:t>
      </w:r>
      <w:proofErr w:type="spellEnd"/>
      <w:r w:rsidR="002C76CE">
        <w:t>, 2017)</w:t>
      </w:r>
      <w:r>
        <w:t>. Within the highlighted conflicts, a person can experience either vertical or horizontal conflict. Vertical conflict is a result of friction w</w:t>
      </w:r>
      <w:r w:rsidR="001454E3">
        <w:t xml:space="preserve">ith a subordinate or the senior management team. </w:t>
      </w:r>
      <w:r w:rsidR="002C76CE">
        <w:t>A h</w:t>
      </w:r>
      <w:r w:rsidR="001454E3">
        <w:t xml:space="preserve">orizontal </w:t>
      </w:r>
      <w:r w:rsidR="002C76CE">
        <w:t>row</w:t>
      </w:r>
      <w:r w:rsidR="001454E3">
        <w:t xml:space="preserve"> occurs when a person comes into conflict with his /her peers.</w:t>
      </w:r>
    </w:p>
    <w:p w14:paraId="33B75DC8" w14:textId="39B5C346" w:rsidR="001454E3" w:rsidRDefault="001454E3" w:rsidP="002C76CE">
      <w:r>
        <w:lastRenderedPageBreak/>
        <w:t xml:space="preserve">People respond and manage conflict in different ways. One of the </w:t>
      </w:r>
      <w:r w:rsidR="002C76CE">
        <w:t>method</w:t>
      </w:r>
      <w:r>
        <w:t xml:space="preserve">s is avoidance. Some individuals respond to a </w:t>
      </w:r>
      <w:r w:rsidR="002C76CE">
        <w:t>row</w:t>
      </w:r>
      <w:r>
        <w:t xml:space="preserve"> by avoiding friction. They withdraw and also decide to be neutral </w:t>
      </w:r>
      <w:r w:rsidR="002C76CE">
        <w:t>to calm</w:t>
      </w:r>
      <w:r>
        <w:t xml:space="preserve"> the storms of the conflict</w:t>
      </w:r>
      <w:r w:rsidR="00DE1C62">
        <w:t xml:space="preserve"> </w:t>
      </w:r>
      <w:r w:rsidR="00DE1C62">
        <w:t>(</w:t>
      </w:r>
      <w:proofErr w:type="spellStart"/>
      <w:r w:rsidR="00DE1C62">
        <w:t>Wallesteen</w:t>
      </w:r>
      <w:proofErr w:type="spellEnd"/>
      <w:r w:rsidR="00DE1C62">
        <w:t>, 2018)</w:t>
      </w:r>
      <w:r>
        <w:t>. They act like snails by retreating int</w:t>
      </w:r>
      <w:r w:rsidR="002C76CE">
        <w:t>o</w:t>
      </w:r>
      <w:r>
        <w:t xml:space="preserve"> their shells.</w:t>
      </w:r>
    </w:p>
    <w:p w14:paraId="05018485" w14:textId="6973CB6C" w:rsidR="001454E3" w:rsidRDefault="001454E3" w:rsidP="002C76CE">
      <w:r>
        <w:t xml:space="preserve">Some people respond to a conflict by accommodating it. In this, accommodators aim </w:t>
      </w:r>
      <w:r w:rsidR="002C76CE">
        <w:t>to find a middle position to help solve</w:t>
      </w:r>
      <w:r>
        <w:t xml:space="preserve"> the conflict. One of the strategies th</w:t>
      </w:r>
      <w:r w:rsidR="002C76CE">
        <w:t>ey employ is splitting the parties' spoils (</w:t>
      </w:r>
      <w:proofErr w:type="spellStart"/>
      <w:r w:rsidR="002C76CE">
        <w:t>Wallesteen</w:t>
      </w:r>
      <w:proofErr w:type="spellEnd"/>
      <w:r w:rsidR="002C76CE">
        <w:t>, 2018)</w:t>
      </w:r>
      <w:r>
        <w:t>.</w:t>
      </w:r>
      <w:r w:rsidR="001102A0">
        <w:t xml:space="preserve"> </w:t>
      </w:r>
      <w:r>
        <w:t>They may also take a portion for themselves and give the remaining to the party.</w:t>
      </w:r>
      <w:r w:rsidR="001102A0">
        <w:t xml:space="preserve"> This strategy may sometimes leave people feeling that </w:t>
      </w:r>
      <w:r w:rsidR="002C76CE">
        <w:t>they also lost in another way even though they gained</w:t>
      </w:r>
      <w:r w:rsidR="001102A0">
        <w:t>. Indirect aggression is also another way people use to respond to a conflict. The aggression takes various forms</w:t>
      </w:r>
      <w:r w:rsidR="002C76CE">
        <w:t>,</w:t>
      </w:r>
      <w:r w:rsidR="001102A0">
        <w:t xml:space="preserve"> </w:t>
      </w:r>
      <w:r w:rsidR="002C76CE">
        <w:t>such as nagging, putting others' ideas down,</w:t>
      </w:r>
      <w:r w:rsidR="001102A0">
        <w:t xml:space="preserve"> and lecturing them. To add, some people respond by being assertive.  The person employs the assertive principles by standing up for themselves while at the same time acknowledging the rights of others</w:t>
      </w:r>
      <w:r w:rsidR="00041C33">
        <w:t xml:space="preserve"> (</w:t>
      </w:r>
      <w:proofErr w:type="spellStart"/>
      <w:r w:rsidR="00041C33">
        <w:t>Courtain</w:t>
      </w:r>
      <w:proofErr w:type="spellEnd"/>
      <w:r w:rsidR="00041C33">
        <w:t xml:space="preserve"> &amp; </w:t>
      </w:r>
      <w:proofErr w:type="spellStart"/>
      <w:r w:rsidR="00041C33">
        <w:t>Glowacz</w:t>
      </w:r>
      <w:proofErr w:type="spellEnd"/>
      <w:r w:rsidR="00041C33">
        <w:t>, 2019)</w:t>
      </w:r>
      <w:r w:rsidR="001102A0">
        <w:t xml:space="preserve">. They </w:t>
      </w:r>
      <w:r w:rsidR="002C76CE">
        <w:t>utilize</w:t>
      </w:r>
      <w:r w:rsidR="001102A0">
        <w:t xml:space="preserve"> the win-win tactic by being the situation from both angles. Another way that people use to respond to a conflict is by direct aggression</w:t>
      </w:r>
      <w:r w:rsidR="002C76CE">
        <w:t xml:space="preserve"> (Greer &amp; </w:t>
      </w:r>
      <w:proofErr w:type="spellStart"/>
      <w:r w:rsidR="002C76CE">
        <w:t>Dannals</w:t>
      </w:r>
      <w:proofErr w:type="spellEnd"/>
      <w:r w:rsidR="002C76CE">
        <w:t>, 2017)</w:t>
      </w:r>
      <w:r w:rsidR="001102A0">
        <w:t>. The method is employed when someone is attacked by an aggressive person. It mostly happens when the person</w:t>
      </w:r>
      <w:r w:rsidR="002C76CE">
        <w:t>'</w:t>
      </w:r>
      <w:r w:rsidR="001102A0">
        <w:t xml:space="preserve">s rights </w:t>
      </w:r>
      <w:r w:rsidR="006F7D8A">
        <w:t>or those of his loved ones are under threat. Yield and bend is also another method. It involves giving in to the face of force to come back and settle the issue when the storm has calmed. Also, some dive into the situation and push for a resolution using an inflaming way. Some members decide to remain calm an</w:t>
      </w:r>
      <w:r w:rsidR="002C76CE">
        <w:t>d</w:t>
      </w:r>
      <w:r w:rsidR="006F7D8A">
        <w:t xml:space="preserve"> </w:t>
      </w:r>
      <w:r w:rsidR="002C76CE">
        <w:t>even</w:t>
      </w:r>
      <w:r w:rsidR="006F7D8A">
        <w:t xml:space="preserve"> forgive the other party.</w:t>
      </w:r>
      <w:r w:rsidR="002C76CE">
        <w:t xml:space="preserve"> They tend to act in such a manner to </w:t>
      </w:r>
      <w:r w:rsidR="0036369C">
        <w:t>save time, resources and even harm to either party.</w:t>
      </w:r>
    </w:p>
    <w:p w14:paraId="4BF8DF5B" w14:textId="259D8BAA" w:rsidR="002C76CE" w:rsidRDefault="002C76CE" w:rsidP="00B95535">
      <w:pPr>
        <w:ind w:firstLine="0"/>
      </w:pPr>
    </w:p>
    <w:p w14:paraId="568B9AED" w14:textId="243AA98E" w:rsidR="002C76CE" w:rsidRDefault="002C76CE" w:rsidP="00B95535">
      <w:pPr>
        <w:ind w:firstLine="0"/>
      </w:pPr>
      <w:bookmarkStart w:id="0" w:name="_GoBack"/>
      <w:bookmarkEnd w:id="0"/>
    </w:p>
    <w:p w14:paraId="2F24BE9F" w14:textId="41474222" w:rsidR="002C76CE" w:rsidRDefault="002C76CE" w:rsidP="00041C33">
      <w:pPr>
        <w:ind w:firstLine="0"/>
        <w:jc w:val="center"/>
      </w:pPr>
      <w:r>
        <w:lastRenderedPageBreak/>
        <w:t>References</w:t>
      </w:r>
    </w:p>
    <w:p w14:paraId="66D3BB94" w14:textId="77777777" w:rsidR="00041C33" w:rsidRPr="00041C33" w:rsidRDefault="00041C33" w:rsidP="00041C33">
      <w:pPr>
        <w:ind w:left="720" w:hanging="720"/>
        <w:jc w:val="both"/>
      </w:pPr>
      <w:proofErr w:type="spellStart"/>
      <w:r w:rsidRPr="00041C33">
        <w:rPr>
          <w:color w:val="222222"/>
          <w:shd w:val="clear" w:color="auto" w:fill="FFFFFF"/>
        </w:rPr>
        <w:t>Courtain</w:t>
      </w:r>
      <w:proofErr w:type="spellEnd"/>
      <w:r w:rsidRPr="00041C33">
        <w:rPr>
          <w:color w:val="222222"/>
          <w:shd w:val="clear" w:color="auto" w:fill="FFFFFF"/>
        </w:rPr>
        <w:t xml:space="preserve">, A., &amp; </w:t>
      </w:r>
      <w:proofErr w:type="spellStart"/>
      <w:r w:rsidRPr="00041C33">
        <w:rPr>
          <w:color w:val="222222"/>
          <w:shd w:val="clear" w:color="auto" w:fill="FFFFFF"/>
        </w:rPr>
        <w:t>Glowacz</w:t>
      </w:r>
      <w:proofErr w:type="spellEnd"/>
      <w:r w:rsidRPr="00041C33">
        <w:rPr>
          <w:color w:val="222222"/>
          <w:shd w:val="clear" w:color="auto" w:fill="FFFFFF"/>
        </w:rPr>
        <w:t>, F. (2019). Youth’s conflict resolution strategies in their dating relationships. </w:t>
      </w:r>
      <w:r w:rsidRPr="00041C33">
        <w:rPr>
          <w:i/>
          <w:iCs/>
          <w:color w:val="222222"/>
          <w:shd w:val="clear" w:color="auto" w:fill="FFFFFF"/>
        </w:rPr>
        <w:t>Journal of youth and adolescence</w:t>
      </w:r>
      <w:r w:rsidRPr="00041C33">
        <w:rPr>
          <w:color w:val="222222"/>
          <w:shd w:val="clear" w:color="auto" w:fill="FFFFFF"/>
        </w:rPr>
        <w:t>, </w:t>
      </w:r>
      <w:r w:rsidRPr="00041C33">
        <w:rPr>
          <w:i/>
          <w:iCs/>
          <w:color w:val="222222"/>
          <w:shd w:val="clear" w:color="auto" w:fill="FFFFFF"/>
        </w:rPr>
        <w:t>48</w:t>
      </w:r>
      <w:r w:rsidRPr="00041C33">
        <w:rPr>
          <w:color w:val="222222"/>
          <w:shd w:val="clear" w:color="auto" w:fill="FFFFFF"/>
        </w:rPr>
        <w:t>(2), 256-268.</w:t>
      </w:r>
    </w:p>
    <w:p w14:paraId="63CFF9C0" w14:textId="77777777" w:rsidR="00041C33" w:rsidRPr="00041C33" w:rsidRDefault="00041C33" w:rsidP="00041C33">
      <w:pPr>
        <w:ind w:left="720" w:hanging="720"/>
        <w:jc w:val="both"/>
        <w:rPr>
          <w:color w:val="222222"/>
          <w:shd w:val="clear" w:color="auto" w:fill="FFFFFF"/>
        </w:rPr>
      </w:pPr>
      <w:r w:rsidRPr="00041C33">
        <w:rPr>
          <w:color w:val="222222"/>
          <w:shd w:val="clear" w:color="auto" w:fill="FFFFFF"/>
        </w:rPr>
        <w:t xml:space="preserve">Greer, L. L., &amp; </w:t>
      </w:r>
      <w:proofErr w:type="spellStart"/>
      <w:r w:rsidRPr="00041C33">
        <w:rPr>
          <w:color w:val="222222"/>
          <w:shd w:val="clear" w:color="auto" w:fill="FFFFFF"/>
        </w:rPr>
        <w:t>Dannals</w:t>
      </w:r>
      <w:proofErr w:type="spellEnd"/>
      <w:r w:rsidRPr="00041C33">
        <w:rPr>
          <w:color w:val="222222"/>
          <w:shd w:val="clear" w:color="auto" w:fill="FFFFFF"/>
        </w:rPr>
        <w:t>, J. E. (2017). Conflict in teams. </w:t>
      </w:r>
      <w:r w:rsidRPr="00041C33">
        <w:rPr>
          <w:i/>
          <w:iCs/>
          <w:color w:val="222222"/>
          <w:shd w:val="clear" w:color="auto" w:fill="FFFFFF"/>
        </w:rPr>
        <w:t>The Wiley Blackwell handbook of team dynamics, teamwork, and collaborative working</w:t>
      </w:r>
      <w:r w:rsidRPr="00041C33">
        <w:rPr>
          <w:color w:val="222222"/>
          <w:shd w:val="clear" w:color="auto" w:fill="FFFFFF"/>
        </w:rPr>
        <w:t>, 317-344.</w:t>
      </w:r>
    </w:p>
    <w:p w14:paraId="3CAD248D" w14:textId="77777777" w:rsidR="00041C33" w:rsidRPr="00041C33" w:rsidRDefault="00041C33" w:rsidP="00041C33">
      <w:pPr>
        <w:ind w:left="720" w:hanging="720"/>
        <w:jc w:val="both"/>
        <w:rPr>
          <w:color w:val="222222"/>
          <w:shd w:val="clear" w:color="auto" w:fill="FFFFFF"/>
        </w:rPr>
      </w:pPr>
      <w:proofErr w:type="spellStart"/>
      <w:r w:rsidRPr="00041C33">
        <w:rPr>
          <w:color w:val="222222"/>
          <w:shd w:val="clear" w:color="auto" w:fill="FFFFFF"/>
        </w:rPr>
        <w:t>Wallensteen</w:t>
      </w:r>
      <w:proofErr w:type="spellEnd"/>
      <w:r w:rsidRPr="00041C33">
        <w:rPr>
          <w:color w:val="222222"/>
          <w:shd w:val="clear" w:color="auto" w:fill="FFFFFF"/>
        </w:rPr>
        <w:t>, P. (2018). </w:t>
      </w:r>
      <w:r w:rsidRPr="00041C33">
        <w:rPr>
          <w:i/>
          <w:iCs/>
          <w:color w:val="222222"/>
          <w:shd w:val="clear" w:color="auto" w:fill="FFFFFF"/>
        </w:rPr>
        <w:t>Understanding conflict resolution</w:t>
      </w:r>
      <w:r w:rsidRPr="00041C33">
        <w:rPr>
          <w:color w:val="222222"/>
          <w:shd w:val="clear" w:color="auto" w:fill="FFFFFF"/>
        </w:rPr>
        <w:t>. Sage.</w:t>
      </w:r>
    </w:p>
    <w:sectPr w:rsidR="00041C33" w:rsidRPr="00041C33" w:rsidSect="00B9553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2684D" w14:textId="77777777" w:rsidR="00B5093E" w:rsidRDefault="00B5093E" w:rsidP="00B95535">
      <w:pPr>
        <w:spacing w:line="240" w:lineRule="auto"/>
      </w:pPr>
      <w:r>
        <w:separator/>
      </w:r>
    </w:p>
  </w:endnote>
  <w:endnote w:type="continuationSeparator" w:id="0">
    <w:p w14:paraId="7DEC6989" w14:textId="77777777" w:rsidR="00B5093E" w:rsidRDefault="00B5093E" w:rsidP="00B955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CB482" w14:textId="77777777" w:rsidR="00B5093E" w:rsidRDefault="00B5093E" w:rsidP="00B95535">
      <w:pPr>
        <w:spacing w:line="240" w:lineRule="auto"/>
      </w:pPr>
      <w:r>
        <w:separator/>
      </w:r>
    </w:p>
  </w:footnote>
  <w:footnote w:type="continuationSeparator" w:id="0">
    <w:p w14:paraId="3769E9DE" w14:textId="77777777" w:rsidR="00B5093E" w:rsidRDefault="00B5093E" w:rsidP="00B955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110"/>
      <w:docPartObj>
        <w:docPartGallery w:val="Page Numbers (Top of Page)"/>
        <w:docPartUnique/>
      </w:docPartObj>
    </w:sdtPr>
    <w:sdtEndPr>
      <w:rPr>
        <w:noProof/>
      </w:rPr>
    </w:sdtEndPr>
    <w:sdtContent>
      <w:p w14:paraId="41B29114" w14:textId="344F26BC" w:rsidR="00B95535" w:rsidRDefault="00B95535" w:rsidP="00B95535">
        <w:pPr>
          <w:pStyle w:val="Header"/>
          <w:ind w:firstLine="0"/>
        </w:pPr>
        <w:r>
          <w:t>CONFLICTS</w:t>
        </w:r>
        <w:r>
          <w:tab/>
        </w:r>
        <w:r>
          <w:tab/>
          <w:t xml:space="preserve"> </w:t>
        </w:r>
        <w:r>
          <w:fldChar w:fldCharType="begin"/>
        </w:r>
        <w:r>
          <w:instrText xml:space="preserve"> PAGE   \* MERGEFORMAT </w:instrText>
        </w:r>
        <w:r>
          <w:fldChar w:fldCharType="separate"/>
        </w:r>
        <w:r w:rsidR="00A0377B">
          <w:rPr>
            <w:noProof/>
          </w:rPr>
          <w:t>4</w:t>
        </w:r>
        <w:r>
          <w:rPr>
            <w:noProof/>
          </w:rPr>
          <w:fldChar w:fldCharType="end"/>
        </w:r>
      </w:p>
    </w:sdtContent>
  </w:sdt>
  <w:p w14:paraId="6FA82129" w14:textId="77777777" w:rsidR="00B95535" w:rsidRDefault="00B9553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919499"/>
      <w:docPartObj>
        <w:docPartGallery w:val="Page Numbers (Top of Page)"/>
        <w:docPartUnique/>
      </w:docPartObj>
    </w:sdtPr>
    <w:sdtEndPr>
      <w:rPr>
        <w:noProof/>
      </w:rPr>
    </w:sdtEndPr>
    <w:sdtContent>
      <w:p w14:paraId="508309A3" w14:textId="36BB90A1" w:rsidR="00B95535" w:rsidRDefault="00B95535" w:rsidP="00B95535">
        <w:pPr>
          <w:pStyle w:val="Header"/>
          <w:ind w:firstLine="0"/>
        </w:pPr>
        <w:r>
          <w:t xml:space="preserve">Running head: CONFLICTS </w:t>
        </w:r>
        <w:r>
          <w:tab/>
        </w:r>
        <w:r>
          <w:tab/>
        </w:r>
        <w:r>
          <w:fldChar w:fldCharType="begin"/>
        </w:r>
        <w:r>
          <w:instrText xml:space="preserve"> PAGE   \* MERGEFORMAT </w:instrText>
        </w:r>
        <w:r>
          <w:fldChar w:fldCharType="separate"/>
        </w:r>
        <w:r w:rsidR="006E2917">
          <w:rPr>
            <w:noProof/>
          </w:rPr>
          <w:t>1</w:t>
        </w:r>
        <w:r>
          <w:rPr>
            <w:noProof/>
          </w:rPr>
          <w:fldChar w:fldCharType="end"/>
        </w:r>
      </w:p>
    </w:sdtContent>
  </w:sdt>
  <w:p w14:paraId="3B918EDB" w14:textId="181DF66A" w:rsidR="00B95535" w:rsidRDefault="00B95535" w:rsidP="00B95535">
    <w:pPr>
      <w:pStyle w:val="Heade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wMjEwtTQyNzewtLBU0lEKTi0uzszPAykwrAUA1ED3ZSwAAAA="/>
  </w:docVars>
  <w:rsids>
    <w:rsidRoot w:val="00B95535"/>
    <w:rsid w:val="00041C33"/>
    <w:rsid w:val="001102A0"/>
    <w:rsid w:val="001454E3"/>
    <w:rsid w:val="002014A8"/>
    <w:rsid w:val="00251362"/>
    <w:rsid w:val="002C76CE"/>
    <w:rsid w:val="0036369C"/>
    <w:rsid w:val="006E2917"/>
    <w:rsid w:val="006F7D8A"/>
    <w:rsid w:val="00711380"/>
    <w:rsid w:val="00792646"/>
    <w:rsid w:val="00A0377B"/>
    <w:rsid w:val="00A3306D"/>
    <w:rsid w:val="00A93809"/>
    <w:rsid w:val="00A93861"/>
    <w:rsid w:val="00B5093E"/>
    <w:rsid w:val="00B95535"/>
    <w:rsid w:val="00C809FC"/>
    <w:rsid w:val="00DE1C62"/>
    <w:rsid w:val="00E60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68127"/>
  <w15:chartTrackingRefBased/>
  <w15:docId w15:val="{D192B08A-AAD9-4EC0-8D51-0EDC5A4E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535"/>
    <w:pPr>
      <w:tabs>
        <w:tab w:val="center" w:pos="4680"/>
        <w:tab w:val="right" w:pos="9360"/>
      </w:tabs>
      <w:spacing w:line="240" w:lineRule="auto"/>
    </w:pPr>
  </w:style>
  <w:style w:type="character" w:customStyle="1" w:styleId="HeaderChar">
    <w:name w:val="Header Char"/>
    <w:basedOn w:val="DefaultParagraphFont"/>
    <w:link w:val="Header"/>
    <w:uiPriority w:val="99"/>
    <w:rsid w:val="00B95535"/>
  </w:style>
  <w:style w:type="paragraph" w:styleId="Footer">
    <w:name w:val="footer"/>
    <w:basedOn w:val="Normal"/>
    <w:link w:val="FooterChar"/>
    <w:uiPriority w:val="99"/>
    <w:unhideWhenUsed/>
    <w:rsid w:val="00B95535"/>
    <w:pPr>
      <w:tabs>
        <w:tab w:val="center" w:pos="4680"/>
        <w:tab w:val="right" w:pos="9360"/>
      </w:tabs>
      <w:spacing w:line="240" w:lineRule="auto"/>
    </w:pPr>
  </w:style>
  <w:style w:type="character" w:customStyle="1" w:styleId="FooterChar">
    <w:name w:val="Footer Char"/>
    <w:basedOn w:val="DefaultParagraphFont"/>
    <w:link w:val="Footer"/>
    <w:uiPriority w:val="99"/>
    <w:rsid w:val="00B95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2021-03-21T20:05:00Z</dcterms:created>
  <dcterms:modified xsi:type="dcterms:W3CDTF">2021-03-21T20:05:00Z</dcterms:modified>
</cp:coreProperties>
</file>